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0A4371" w:rsidRDefault="000A4371" w:rsidP="00874302">
      <w:pPr>
        <w:jc w:val="center"/>
        <w:rPr>
          <w:b/>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678CB" w:rsidRDefault="00673006" w:rsidP="00B90381">
      <w:pPr>
        <w:jc w:val="center"/>
        <w:rPr>
          <w:b/>
          <w:sz w:val="36"/>
          <w:szCs w:val="36"/>
        </w:rPr>
      </w:pPr>
      <w:r>
        <w:rPr>
          <w:b/>
          <w:sz w:val="36"/>
          <w:szCs w:val="36"/>
        </w:rPr>
        <w:t>T</w:t>
      </w:r>
      <w:r w:rsidR="00351743">
        <w:rPr>
          <w:b/>
          <w:sz w:val="36"/>
          <w:szCs w:val="36"/>
        </w:rPr>
        <w:t>hursday, March 5</w:t>
      </w:r>
      <w:r w:rsidR="00CF648F">
        <w:rPr>
          <w:b/>
          <w:sz w:val="36"/>
          <w:szCs w:val="36"/>
        </w:rPr>
        <w:t>, 2020</w:t>
      </w:r>
    </w:p>
    <w:p w:rsidR="00874302" w:rsidRDefault="00874302" w:rsidP="00874302">
      <w:pPr>
        <w:jc w:val="center"/>
        <w:rPr>
          <w:b/>
          <w:sz w:val="36"/>
          <w:szCs w:val="36"/>
        </w:rPr>
      </w:pPr>
    </w:p>
    <w:p w:rsidR="00874302" w:rsidRDefault="00351743" w:rsidP="00874302">
      <w:pPr>
        <w:jc w:val="center"/>
        <w:rPr>
          <w:b/>
          <w:sz w:val="36"/>
          <w:szCs w:val="36"/>
        </w:rPr>
      </w:pPr>
      <w:r>
        <w:rPr>
          <w:b/>
          <w:sz w:val="36"/>
          <w:szCs w:val="36"/>
        </w:rPr>
        <w:t>9:00 A</w:t>
      </w:r>
      <w:bookmarkStart w:id="0" w:name="_GoBack"/>
      <w:bookmarkEnd w:id="0"/>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Default="00226801" w:rsidP="003678CB">
      <w:pPr>
        <w:jc w:val="center"/>
        <w:rPr>
          <w:b/>
          <w:sz w:val="36"/>
          <w:szCs w:val="36"/>
        </w:rPr>
      </w:pPr>
      <w:r>
        <w:rPr>
          <w:b/>
          <w:sz w:val="36"/>
          <w:szCs w:val="36"/>
        </w:rPr>
        <w:t xml:space="preserve">In the </w:t>
      </w:r>
      <w:r w:rsidR="00CF648F">
        <w:rPr>
          <w:b/>
          <w:sz w:val="36"/>
          <w:szCs w:val="36"/>
        </w:rPr>
        <w:t>Office of the Superintendent</w:t>
      </w:r>
    </w:p>
    <w:p w:rsidR="003678CB" w:rsidRDefault="003678CB" w:rsidP="00094D49">
      <w:pPr>
        <w:jc w:val="center"/>
        <w:rPr>
          <w:b/>
          <w:sz w:val="36"/>
          <w:szCs w:val="36"/>
        </w:rPr>
      </w:pPr>
      <w:r>
        <w:rPr>
          <w:b/>
          <w:sz w:val="36"/>
          <w:szCs w:val="36"/>
        </w:rPr>
        <w:t>21 Davis Street</w:t>
      </w:r>
    </w:p>
    <w:p w:rsidR="003678CB" w:rsidRDefault="003678CB" w:rsidP="003678CB">
      <w:pPr>
        <w:jc w:val="center"/>
        <w:rPr>
          <w:b/>
          <w:sz w:val="36"/>
          <w:szCs w:val="36"/>
        </w:rPr>
      </w:pPr>
    </w:p>
    <w:p w:rsidR="003678CB" w:rsidRDefault="003678CB" w:rsidP="003678CB">
      <w:pPr>
        <w:jc w:val="center"/>
        <w:rPr>
          <w:b/>
          <w:sz w:val="36"/>
          <w:szCs w:val="36"/>
        </w:rPr>
      </w:pPr>
    </w:p>
    <w:p w:rsidR="003678CB" w:rsidRDefault="003678CB"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p>
    <w:sectPr w:rsidR="009A220C" w:rsidRPr="00BD6F66" w:rsidSect="00C54B58">
      <w:footerReference w:type="default" r:id="rId9"/>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131789" w:rsidRDefault="003678CB" w:rsidP="00131789">
    <w:pPr>
      <w:pStyle w:val="Footer"/>
      <w:jc w:val="center"/>
      <w:rPr>
        <w:rFonts w:ascii="Monotype Corsiva" w:hAnsi="Monotype Corsiva"/>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Pr>
        <w:rFonts w:ascii="Monotype Corsiva" w:hAnsi="Monotype Corsiva"/>
        <w:sz w:val="28"/>
        <w:szCs w:val="28"/>
      </w:rPr>
      <w:t xml:space="preserve"> Posted  </w:t>
    </w:r>
    <w:r w:rsidR="00131789">
      <w:rPr>
        <w:rFonts w:ascii="Monotype Corsiva" w:hAnsi="Monotype Corsiva"/>
        <w:sz w:val="28"/>
        <w:szCs w:val="28"/>
      </w:rPr>
      <w:t xml:space="preserve">    </w:t>
    </w:r>
    <w:r w:rsidR="000B578F">
      <w:rPr>
        <w:rFonts w:ascii="Monotype Corsiva" w:hAnsi="Monotype Corsiva"/>
        <w:sz w:val="28"/>
        <w:szCs w:val="28"/>
      </w:rPr>
      <w:t xml:space="preserve">                           </w:t>
    </w:r>
    <w:r w:rsidR="00131789">
      <w:rPr>
        <w:rFonts w:ascii="Monotype Corsiva" w:hAnsi="Monotype Corsiva"/>
        <w:sz w:val="28"/>
        <w:szCs w:val="28"/>
      </w:rPr>
      <w:t xml:space="preserve">   </w:t>
    </w:r>
    <w:r w:rsidR="00CC6CC0">
      <w:rPr>
        <w:rFonts w:ascii="Monotype Corsiva" w:hAnsi="Monotype Corsiva"/>
        <w:sz w:val="22"/>
        <w:szCs w:val="22"/>
      </w:rPr>
      <w:t>2/26</w:t>
    </w:r>
    <w:r w:rsidR="000B578F">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3883"/>
    <w:rsid w:val="00060A4B"/>
    <w:rsid w:val="00094D49"/>
    <w:rsid w:val="000A4371"/>
    <w:rsid w:val="000B01DB"/>
    <w:rsid w:val="000B578F"/>
    <w:rsid w:val="000D292A"/>
    <w:rsid w:val="000E4921"/>
    <w:rsid w:val="000E6809"/>
    <w:rsid w:val="000F23A4"/>
    <w:rsid w:val="000F568A"/>
    <w:rsid w:val="000F6BF6"/>
    <w:rsid w:val="00105F3F"/>
    <w:rsid w:val="00131789"/>
    <w:rsid w:val="00166AA3"/>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7464"/>
    <w:rsid w:val="00323C09"/>
    <w:rsid w:val="0033383C"/>
    <w:rsid w:val="00334C49"/>
    <w:rsid w:val="00334DFC"/>
    <w:rsid w:val="00334F9D"/>
    <w:rsid w:val="003414C1"/>
    <w:rsid w:val="003467A1"/>
    <w:rsid w:val="00351743"/>
    <w:rsid w:val="0035185A"/>
    <w:rsid w:val="00353631"/>
    <w:rsid w:val="003678CB"/>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F4D43"/>
    <w:rsid w:val="00606051"/>
    <w:rsid w:val="00610B2C"/>
    <w:rsid w:val="006479AC"/>
    <w:rsid w:val="00660BB7"/>
    <w:rsid w:val="00673006"/>
    <w:rsid w:val="00673494"/>
    <w:rsid w:val="006744B7"/>
    <w:rsid w:val="00687A84"/>
    <w:rsid w:val="00694FAD"/>
    <w:rsid w:val="006A2AB2"/>
    <w:rsid w:val="006C7EE1"/>
    <w:rsid w:val="006D6185"/>
    <w:rsid w:val="006D7073"/>
    <w:rsid w:val="006E65AD"/>
    <w:rsid w:val="00711A23"/>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90420A"/>
    <w:rsid w:val="00926C4F"/>
    <w:rsid w:val="00940161"/>
    <w:rsid w:val="00954F4E"/>
    <w:rsid w:val="00956382"/>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378C3"/>
    <w:rsid w:val="00C54B58"/>
    <w:rsid w:val="00C56CBC"/>
    <w:rsid w:val="00C779E7"/>
    <w:rsid w:val="00C82471"/>
    <w:rsid w:val="00C9409E"/>
    <w:rsid w:val="00CB1EC8"/>
    <w:rsid w:val="00CB6267"/>
    <w:rsid w:val="00CC6CC0"/>
    <w:rsid w:val="00CD5192"/>
    <w:rsid w:val="00CD7F00"/>
    <w:rsid w:val="00CE5545"/>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72511"/>
    <w:rsid w:val="00E7585F"/>
    <w:rsid w:val="00E83AD4"/>
    <w:rsid w:val="00E913FC"/>
    <w:rsid w:val="00E97847"/>
    <w:rsid w:val="00EA5CD3"/>
    <w:rsid w:val="00EC0A33"/>
    <w:rsid w:val="00EC392A"/>
    <w:rsid w:val="00ED5487"/>
    <w:rsid w:val="00EE0F24"/>
    <w:rsid w:val="00F07297"/>
    <w:rsid w:val="00F121A9"/>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EA6B4"/>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1</TotalTime>
  <Pages>1</Pages>
  <Words>26</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3</cp:revision>
  <cp:lastPrinted>2020-02-10T15:59:00Z</cp:lastPrinted>
  <dcterms:created xsi:type="dcterms:W3CDTF">2020-02-26T14:07:00Z</dcterms:created>
  <dcterms:modified xsi:type="dcterms:W3CDTF">2020-02-26T14:07:00Z</dcterms:modified>
</cp:coreProperties>
</file>